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025F90" w:rsidRPr="0010117B" w:rsidRDefault="00025F90" w:rsidP="00C256F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C256F0" w:rsidRPr="0010117B" w:rsidRDefault="00C256F0" w:rsidP="00C256F0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492528" w:rsidRDefault="00492528" w:rsidP="0049252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35241" w:rsidRPr="00135241" w:rsidRDefault="006E1FB1" w:rsidP="00135241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Будова, функції та в</w:t>
      </w:r>
      <w:r w:rsidR="00135241" w:rsidRPr="00135241">
        <w:rPr>
          <w:rFonts w:ascii="Times New Roman" w:hAnsi="Times New Roman" w:cs="Times New Roman"/>
          <w:b/>
          <w:sz w:val="32"/>
          <w:szCs w:val="32"/>
          <w:lang w:val="uk-UA"/>
        </w:rPr>
        <w:t>ікові особливості системи</w:t>
      </w:r>
      <w:r w:rsidR="001A11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травлення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, харчовий раціон, енергетичний обмін</w:t>
      </w:r>
    </w:p>
    <w:p w:rsidR="00025F90" w:rsidRPr="0010117B" w:rsidRDefault="00025F90" w:rsidP="00C41BD2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55DB" w:rsidRDefault="002955DB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Дати письмову відповідь на 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запитання:</w:t>
      </w:r>
    </w:p>
    <w:p w:rsidR="00CC2C16" w:rsidRDefault="00CC2C16" w:rsidP="002955D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1FB1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Травлення як процес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Ферменти, їх значення та властивості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Дія ферментів шлункового соку 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Травні залози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Поняття про систему органів травлення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Відділи травної системи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Особливості травлення в ротовій порожнині</w:t>
      </w:r>
    </w:p>
    <w:p w:rsidR="00201759" w:rsidRPr="00CC2C16" w:rsidRDefault="00201759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Будова, функції, значення та вікові особливості зубів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Слинні залози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Регуляція слиновиділення</w:t>
      </w:r>
    </w:p>
    <w:p w:rsidR="00A521D6" w:rsidRPr="00CC2C16" w:rsidRDefault="00A521D6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Механізм ковтання в процесі травлення</w:t>
      </w:r>
    </w:p>
    <w:p w:rsidR="00201759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Стравохід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Будова, функції, значення та вікові особливості </w:t>
      </w:r>
      <w:r w:rsidRPr="00CC2C16">
        <w:rPr>
          <w:rFonts w:ascii="Times New Roman" w:hAnsi="Times New Roman" w:cs="Times New Roman"/>
          <w:sz w:val="28"/>
          <w:szCs w:val="28"/>
          <w:lang w:val="uk-UA"/>
        </w:rPr>
        <w:t>шлунку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Особливості травлення у шлунку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Шлунковий сік</w:t>
      </w:r>
    </w:p>
    <w:p w:rsidR="00A521D6" w:rsidRPr="00CC2C16" w:rsidRDefault="00A521D6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Механізм секреції шлункового соку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Травлення в кишках:</w:t>
      </w:r>
      <w:r w:rsidR="00EF7AED"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 дванадцятипала, тонка, товста (будова, функції, особливості травлення)</w:t>
      </w:r>
    </w:p>
    <w:p w:rsidR="00261D7D" w:rsidRPr="00CC2C16" w:rsidRDefault="00261D7D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травлення в кишках</w:t>
      </w:r>
    </w:p>
    <w:p w:rsidR="00261D7D" w:rsidRPr="00CC2C16" w:rsidRDefault="0001389E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Всмоктування та моторна функція в травному каналі</w:t>
      </w:r>
    </w:p>
    <w:p w:rsidR="00261D7D" w:rsidRPr="00CC2C16" w:rsidRDefault="0001389E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Значення печінки та підшлункової залози в процесі травлення</w:t>
      </w:r>
    </w:p>
    <w:p w:rsidR="0001389E" w:rsidRPr="00CC2C16" w:rsidRDefault="0001389E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Захисні травні рефлекси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Особливості травлення в дітей різного віку.</w:t>
      </w:r>
    </w:p>
    <w:p w:rsidR="0001389E" w:rsidRPr="00CC2C16" w:rsidRDefault="0001389E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Профілактика шлунково-кишкових захворювань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Обмін речовин, як основна функція життя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Анаболізм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Катаболізм</w:t>
      </w:r>
    </w:p>
    <w:p w:rsidR="00EF7AED" w:rsidRPr="00CC2C16" w:rsidRDefault="00EF7AED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Перетворення речовин</w:t>
      </w:r>
    </w:p>
    <w:p w:rsidR="00EF7AED" w:rsidRPr="00CC2C16" w:rsidRDefault="001D6D95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Значення АТФ (</w:t>
      </w:r>
      <w:proofErr w:type="spellStart"/>
      <w:r w:rsidRPr="00CC2C16">
        <w:rPr>
          <w:rFonts w:ascii="Times New Roman" w:hAnsi="Times New Roman" w:cs="Times New Roman"/>
          <w:sz w:val="28"/>
          <w:szCs w:val="28"/>
          <w:lang w:val="uk-UA"/>
        </w:rPr>
        <w:t>аденозинтрифосфорна</w:t>
      </w:r>
      <w:proofErr w:type="spellEnd"/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 кислота)</w:t>
      </w:r>
    </w:p>
    <w:p w:rsidR="00261D7D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Роль білків у обміні речовин</w:t>
      </w:r>
    </w:p>
    <w:p w:rsidR="001D6D95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Біологічна цінність білків їжі</w:t>
      </w:r>
    </w:p>
    <w:p w:rsidR="001D6D95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Розпад білків</w:t>
      </w:r>
    </w:p>
    <w:p w:rsidR="001D6D95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Роль жирів у обміні речовин</w:t>
      </w:r>
    </w:p>
    <w:p w:rsidR="001D6D95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r w:rsidRPr="00CC2C16">
        <w:rPr>
          <w:rFonts w:ascii="Times New Roman" w:hAnsi="Times New Roman" w:cs="Times New Roman"/>
          <w:sz w:val="28"/>
          <w:szCs w:val="28"/>
          <w:lang w:val="uk-UA"/>
        </w:rPr>
        <w:t>вуглеводів</w:t>
      </w:r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 у обміні речовин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обміну білків.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обміну жирів.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обміну вуглеводів.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Гігієнічне значення білків.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Гігієнічне значення жирів.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Гігієнічне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вуглеводів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>.</w:t>
      </w:r>
    </w:p>
    <w:p w:rsidR="00201759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 xml:space="preserve">Водний і мінеральний обмін. </w:t>
      </w:r>
    </w:p>
    <w:p w:rsidR="001D6D95" w:rsidRPr="00CC2C16" w:rsidRDefault="001D6D95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водного і мінерального обміну</w:t>
      </w:r>
    </w:p>
    <w:p w:rsidR="00CC2C16" w:rsidRPr="00CC2C16" w:rsidRDefault="00CC2C16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Вітаміни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Гігієнічне значення мінеральних речовин і вітамінів.</w:t>
      </w:r>
    </w:p>
    <w:p w:rsidR="006E1FB1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Вікові особливості енергетичного обміну</w:t>
      </w:r>
    </w:p>
    <w:p w:rsidR="006E1FB1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Витрати енергії при навантаженнях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Норми харчування</w:t>
      </w:r>
    </w:p>
    <w:p w:rsidR="004D337B" w:rsidRPr="00CC2C16" w:rsidRDefault="004D337B" w:rsidP="00CC2C16">
      <w:pPr>
        <w:pStyle w:val="a3"/>
        <w:numPr>
          <w:ilvl w:val="0"/>
          <w:numId w:val="14"/>
        </w:numPr>
        <w:spacing w:after="0"/>
        <w:ind w:left="141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Режим харчування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Поняття “раціональне харчування”.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Гігієнічне значення й принципи раціонального харчування.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C2C16">
        <w:rPr>
          <w:rFonts w:ascii="Times New Roman" w:hAnsi="Times New Roman" w:cs="Times New Roman"/>
          <w:sz w:val="28"/>
          <w:szCs w:val="28"/>
          <w:lang w:val="uk-UA"/>
        </w:rPr>
        <w:t>Види лікувальних дієт.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добові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>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2C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2C16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>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Гігієнічне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>.</w:t>
      </w:r>
    </w:p>
    <w:p w:rsidR="006E1FB1" w:rsidRPr="00CC2C16" w:rsidRDefault="006E1FB1" w:rsidP="00CC2C16">
      <w:pPr>
        <w:pStyle w:val="a3"/>
        <w:numPr>
          <w:ilvl w:val="0"/>
          <w:numId w:val="14"/>
        </w:numPr>
        <w:tabs>
          <w:tab w:val="left" w:pos="1064"/>
          <w:tab w:val="center" w:pos="4677"/>
        </w:tabs>
        <w:spacing w:after="0"/>
        <w:ind w:left="1418" w:hanging="42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2C1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CC2C16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CC2C16">
        <w:rPr>
          <w:rFonts w:ascii="Times New Roman" w:hAnsi="Times New Roman" w:cs="Times New Roman"/>
          <w:sz w:val="28"/>
          <w:szCs w:val="28"/>
        </w:rPr>
        <w:t>.</w:t>
      </w:r>
    </w:p>
    <w:p w:rsidR="006E1FB1" w:rsidRDefault="006E1FB1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E1FB1" w:rsidRDefault="006E1FB1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C2C16" w:rsidRDefault="00CC2C16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  <w:sectPr w:rsidR="00CC2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DA7" w:rsidRPr="004B5981" w:rsidRDefault="00F56DA7" w:rsidP="006E1FB1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F56DA7" w:rsidRPr="004B5981" w:rsidRDefault="00F56DA7" w:rsidP="00F56DA7">
      <w:pPr>
        <w:pStyle w:val="a3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F56DA7" w:rsidRPr="0010117B" w:rsidRDefault="00F56DA7" w:rsidP="00F56DA7">
      <w:pPr>
        <w:pStyle w:val="a3"/>
        <w:spacing w:after="0"/>
        <w:jc w:val="both"/>
        <w:rPr>
          <w:lang w:val="uk-UA"/>
        </w:rPr>
      </w:pPr>
    </w:p>
    <w:sectPr w:rsidR="00F56DA7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11E9"/>
    <w:multiLevelType w:val="hybridMultilevel"/>
    <w:tmpl w:val="74A41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E6103"/>
    <w:multiLevelType w:val="hybridMultilevel"/>
    <w:tmpl w:val="6DD8722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57773"/>
    <w:multiLevelType w:val="hybridMultilevel"/>
    <w:tmpl w:val="9F34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432ABA"/>
    <w:multiLevelType w:val="hybridMultilevel"/>
    <w:tmpl w:val="D0221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FB3BBC"/>
    <w:multiLevelType w:val="hybridMultilevel"/>
    <w:tmpl w:val="B3904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03D72"/>
    <w:multiLevelType w:val="hybridMultilevel"/>
    <w:tmpl w:val="D2CEA332"/>
    <w:lvl w:ilvl="0" w:tplc="ACACE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C23AFC"/>
    <w:multiLevelType w:val="hybridMultilevel"/>
    <w:tmpl w:val="D4F2C3EA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5254F5"/>
    <w:multiLevelType w:val="hybridMultilevel"/>
    <w:tmpl w:val="25023060"/>
    <w:lvl w:ilvl="0" w:tplc="B900D2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E3FC7"/>
    <w:multiLevelType w:val="hybridMultilevel"/>
    <w:tmpl w:val="D13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C525A"/>
    <w:multiLevelType w:val="hybridMultilevel"/>
    <w:tmpl w:val="13B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17"/>
    <w:rsid w:val="00006DCB"/>
    <w:rsid w:val="0001389E"/>
    <w:rsid w:val="00025F90"/>
    <w:rsid w:val="00026415"/>
    <w:rsid w:val="00061066"/>
    <w:rsid w:val="000657A1"/>
    <w:rsid w:val="00065FF8"/>
    <w:rsid w:val="00095522"/>
    <w:rsid w:val="000A39A7"/>
    <w:rsid w:val="000F47C2"/>
    <w:rsid w:val="0010117B"/>
    <w:rsid w:val="00111881"/>
    <w:rsid w:val="0011428C"/>
    <w:rsid w:val="00135241"/>
    <w:rsid w:val="001378C9"/>
    <w:rsid w:val="001443DE"/>
    <w:rsid w:val="00152455"/>
    <w:rsid w:val="00183E15"/>
    <w:rsid w:val="0019081F"/>
    <w:rsid w:val="00193D19"/>
    <w:rsid w:val="001A118A"/>
    <w:rsid w:val="001A6557"/>
    <w:rsid w:val="001B7822"/>
    <w:rsid w:val="001C3EC4"/>
    <w:rsid w:val="001C58BD"/>
    <w:rsid w:val="001D4B1D"/>
    <w:rsid w:val="001D6D95"/>
    <w:rsid w:val="001E78FB"/>
    <w:rsid w:val="001F0271"/>
    <w:rsid w:val="001F694A"/>
    <w:rsid w:val="00201759"/>
    <w:rsid w:val="00210766"/>
    <w:rsid w:val="00216017"/>
    <w:rsid w:val="0022367E"/>
    <w:rsid w:val="002267DE"/>
    <w:rsid w:val="002318CD"/>
    <w:rsid w:val="00247245"/>
    <w:rsid w:val="00261D7D"/>
    <w:rsid w:val="002633AE"/>
    <w:rsid w:val="0027677F"/>
    <w:rsid w:val="00292DEE"/>
    <w:rsid w:val="00293A9B"/>
    <w:rsid w:val="002955DB"/>
    <w:rsid w:val="002C346B"/>
    <w:rsid w:val="002C4E95"/>
    <w:rsid w:val="002C6C19"/>
    <w:rsid w:val="00333D4F"/>
    <w:rsid w:val="00335923"/>
    <w:rsid w:val="003413DF"/>
    <w:rsid w:val="00347BF0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55CCC"/>
    <w:rsid w:val="00464992"/>
    <w:rsid w:val="00472A05"/>
    <w:rsid w:val="00480DC6"/>
    <w:rsid w:val="00481012"/>
    <w:rsid w:val="0048232E"/>
    <w:rsid w:val="00483FA3"/>
    <w:rsid w:val="00492528"/>
    <w:rsid w:val="004D337B"/>
    <w:rsid w:val="004D5E2B"/>
    <w:rsid w:val="004E23EE"/>
    <w:rsid w:val="004E2751"/>
    <w:rsid w:val="0053702C"/>
    <w:rsid w:val="00552BB4"/>
    <w:rsid w:val="00556B68"/>
    <w:rsid w:val="005575B9"/>
    <w:rsid w:val="00561E37"/>
    <w:rsid w:val="005758D9"/>
    <w:rsid w:val="00582117"/>
    <w:rsid w:val="0059246B"/>
    <w:rsid w:val="005B0600"/>
    <w:rsid w:val="005D35DA"/>
    <w:rsid w:val="005F0EDC"/>
    <w:rsid w:val="005F32F1"/>
    <w:rsid w:val="005F7536"/>
    <w:rsid w:val="00602915"/>
    <w:rsid w:val="00606F53"/>
    <w:rsid w:val="0060707A"/>
    <w:rsid w:val="006337A1"/>
    <w:rsid w:val="006347D0"/>
    <w:rsid w:val="00652E3E"/>
    <w:rsid w:val="00670D7E"/>
    <w:rsid w:val="0067606E"/>
    <w:rsid w:val="00691708"/>
    <w:rsid w:val="006A079E"/>
    <w:rsid w:val="006A09D6"/>
    <w:rsid w:val="006A68C8"/>
    <w:rsid w:val="006A7C74"/>
    <w:rsid w:val="006B49C2"/>
    <w:rsid w:val="006C7FA0"/>
    <w:rsid w:val="006D21E0"/>
    <w:rsid w:val="006E1FB1"/>
    <w:rsid w:val="006F2BC1"/>
    <w:rsid w:val="006F2E1B"/>
    <w:rsid w:val="00711335"/>
    <w:rsid w:val="00716A39"/>
    <w:rsid w:val="00761E85"/>
    <w:rsid w:val="00765AC6"/>
    <w:rsid w:val="00791942"/>
    <w:rsid w:val="007A10CE"/>
    <w:rsid w:val="007A135A"/>
    <w:rsid w:val="007A4B7F"/>
    <w:rsid w:val="007B46C4"/>
    <w:rsid w:val="007D6D7D"/>
    <w:rsid w:val="007E4178"/>
    <w:rsid w:val="007E5FB6"/>
    <w:rsid w:val="007F7B3E"/>
    <w:rsid w:val="0083224B"/>
    <w:rsid w:val="00857926"/>
    <w:rsid w:val="008856C2"/>
    <w:rsid w:val="00890EC5"/>
    <w:rsid w:val="00891DAA"/>
    <w:rsid w:val="008B0821"/>
    <w:rsid w:val="008B7C03"/>
    <w:rsid w:val="008E491E"/>
    <w:rsid w:val="008E63BA"/>
    <w:rsid w:val="008E6973"/>
    <w:rsid w:val="00900BAE"/>
    <w:rsid w:val="00934E3E"/>
    <w:rsid w:val="009407FC"/>
    <w:rsid w:val="0094201A"/>
    <w:rsid w:val="00962FE3"/>
    <w:rsid w:val="00977564"/>
    <w:rsid w:val="0098228E"/>
    <w:rsid w:val="0098264D"/>
    <w:rsid w:val="009B6249"/>
    <w:rsid w:val="009B7587"/>
    <w:rsid w:val="009D20E6"/>
    <w:rsid w:val="009D3062"/>
    <w:rsid w:val="009E18E4"/>
    <w:rsid w:val="00A01723"/>
    <w:rsid w:val="00A0257E"/>
    <w:rsid w:val="00A05E8A"/>
    <w:rsid w:val="00A21B18"/>
    <w:rsid w:val="00A521D6"/>
    <w:rsid w:val="00A90298"/>
    <w:rsid w:val="00A942DC"/>
    <w:rsid w:val="00AD772D"/>
    <w:rsid w:val="00AE5936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5A32"/>
    <w:rsid w:val="00BD72C5"/>
    <w:rsid w:val="00BF76C3"/>
    <w:rsid w:val="00C053E0"/>
    <w:rsid w:val="00C21D7E"/>
    <w:rsid w:val="00C256F0"/>
    <w:rsid w:val="00C33026"/>
    <w:rsid w:val="00C41BD2"/>
    <w:rsid w:val="00C44DAB"/>
    <w:rsid w:val="00C465BD"/>
    <w:rsid w:val="00C64C44"/>
    <w:rsid w:val="00C663C6"/>
    <w:rsid w:val="00C6748A"/>
    <w:rsid w:val="00C717E1"/>
    <w:rsid w:val="00C73C11"/>
    <w:rsid w:val="00C757F3"/>
    <w:rsid w:val="00C85227"/>
    <w:rsid w:val="00CB1D02"/>
    <w:rsid w:val="00CC2C16"/>
    <w:rsid w:val="00CD25D6"/>
    <w:rsid w:val="00CE6DE7"/>
    <w:rsid w:val="00CF347E"/>
    <w:rsid w:val="00D007E6"/>
    <w:rsid w:val="00D24924"/>
    <w:rsid w:val="00D31363"/>
    <w:rsid w:val="00D4693A"/>
    <w:rsid w:val="00D50E0E"/>
    <w:rsid w:val="00D90CA6"/>
    <w:rsid w:val="00DA2C63"/>
    <w:rsid w:val="00DA411D"/>
    <w:rsid w:val="00DC5C26"/>
    <w:rsid w:val="00DD7347"/>
    <w:rsid w:val="00E36ABE"/>
    <w:rsid w:val="00E41856"/>
    <w:rsid w:val="00E61FAE"/>
    <w:rsid w:val="00E8141D"/>
    <w:rsid w:val="00E93F74"/>
    <w:rsid w:val="00EA5105"/>
    <w:rsid w:val="00EC52B3"/>
    <w:rsid w:val="00EE7549"/>
    <w:rsid w:val="00EF0D12"/>
    <w:rsid w:val="00EF7AED"/>
    <w:rsid w:val="00F1356E"/>
    <w:rsid w:val="00F56DA7"/>
    <w:rsid w:val="00F91C8C"/>
    <w:rsid w:val="00FB6703"/>
    <w:rsid w:val="00FC1C8E"/>
    <w:rsid w:val="00FC53E8"/>
    <w:rsid w:val="00FD10F2"/>
    <w:rsid w:val="00FE2246"/>
    <w:rsid w:val="00FE394F"/>
    <w:rsid w:val="00FF144A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8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C1D4-F03F-4325-A878-0969B3DC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21</cp:revision>
  <dcterms:created xsi:type="dcterms:W3CDTF">2020-03-20T01:55:00Z</dcterms:created>
  <dcterms:modified xsi:type="dcterms:W3CDTF">2020-03-31T18:40:00Z</dcterms:modified>
</cp:coreProperties>
</file>